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农学</w:t>
      </w:r>
      <w:r>
        <w:rPr>
          <w:rFonts w:ascii="Times New Roman" w:hAnsi="Times New Roman"/>
        </w:rPr>
        <w:t>专业</w:t>
      </w:r>
      <w:r>
        <w:rPr>
          <w:rFonts w:hint="eastAsia" w:ascii="Times New Roman" w:hAnsi="Times New Roman"/>
        </w:rPr>
        <w:t>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专业名称：农学，专业类别：植物生产类，专业代码：090101，</w:t>
      </w:r>
      <w:r>
        <w:rPr>
          <w:rFonts w:ascii="Times New Roman" w:hAnsi="Times New Roman"/>
          <w:sz w:val="24"/>
          <w:szCs w:val="24"/>
        </w:rPr>
        <w:t>层次：专</w:t>
      </w:r>
      <w:r>
        <w:rPr>
          <w:rFonts w:hint="eastAsia" w:ascii="Times New Roman" w:hAnsi="Times New Roman"/>
          <w:sz w:val="24"/>
          <w:szCs w:val="24"/>
        </w:rPr>
        <w:t>升本。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</w:t>
      </w:r>
      <w:r>
        <w:rPr>
          <w:rFonts w:hint="eastAsia" w:ascii="Times New Roman" w:hAnsi="Times New Roman"/>
          <w:sz w:val="24"/>
          <w:szCs w:val="24"/>
        </w:rPr>
        <w:t>，以强农兴农为己任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，践行社会主义核心价值观，</w:t>
      </w:r>
      <w:r>
        <w:rPr>
          <w:rFonts w:ascii="Times New Roman" w:hAnsi="Times New Roman"/>
          <w:sz w:val="24"/>
          <w:szCs w:val="24"/>
        </w:rPr>
        <w:t>培养掌握</w:t>
      </w:r>
      <w:r>
        <w:rPr>
          <w:rFonts w:hint="eastAsia" w:ascii="Times New Roman" w:hAnsi="Times New Roman"/>
          <w:sz w:val="24"/>
          <w:szCs w:val="24"/>
        </w:rPr>
        <w:t>现代化农学新</w:t>
      </w:r>
      <w:r>
        <w:rPr>
          <w:rFonts w:ascii="Times New Roman" w:hAnsi="Times New Roman"/>
          <w:sz w:val="24"/>
          <w:szCs w:val="24"/>
        </w:rPr>
        <w:t>知识，具有</w:t>
      </w:r>
      <w:r>
        <w:rPr>
          <w:rFonts w:hint="eastAsia" w:ascii="Times New Roman" w:hAnsi="Times New Roman"/>
          <w:sz w:val="24"/>
          <w:szCs w:val="24"/>
        </w:rPr>
        <w:t>作物生产、作物遗传育种、种子生产经营与管理等方面的</w:t>
      </w:r>
      <w:r>
        <w:rPr>
          <w:rFonts w:ascii="Times New Roman" w:hAnsi="Times New Roman"/>
          <w:sz w:val="24"/>
          <w:szCs w:val="24"/>
        </w:rPr>
        <w:t>能力，富有创新创业精神并能在</w:t>
      </w:r>
      <w:r>
        <w:rPr>
          <w:rFonts w:hint="eastAsia" w:ascii="Times New Roman" w:hAnsi="Times New Roman"/>
          <w:sz w:val="24"/>
          <w:szCs w:val="24"/>
        </w:rPr>
        <w:t>国内外农业领域</w:t>
      </w:r>
      <w:r>
        <w:rPr>
          <w:rFonts w:ascii="Times New Roman" w:hAnsi="Times New Roman"/>
          <w:sz w:val="24"/>
          <w:szCs w:val="24"/>
        </w:rPr>
        <w:t>有关部门从事农作物生产与经营、农业科技研究与开发、农业技术推广与服务、农业生产管理与决策</w:t>
      </w:r>
      <w:r>
        <w:rPr>
          <w:rFonts w:hint="eastAsia" w:ascii="Times New Roman" w:hAnsi="Times New Roman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领域工作的高素质应用型人才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不断提高学生思想道德水平、政治觉悟、道德品质和文化素养，培养德智体美劳全面发展的社会主义建设者和接班人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、培养要求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本专业学生主要学习农业生物学、农业生态学、作物生长发育和遗传规律等基本理论和知识，受到</w:t>
      </w:r>
      <w:r>
        <w:rPr>
          <w:rFonts w:hint="eastAsia" w:ascii="Times New Roman" w:hAnsi="Times New Roman"/>
          <w:sz w:val="24"/>
          <w:szCs w:val="24"/>
        </w:rPr>
        <w:t>作物生长发育规律及其调控、作物遗传规律与品种选育、农产品采后处理、作物病虫害防治、作物生产经营管理等</w:t>
      </w:r>
      <w:r>
        <w:rPr>
          <w:rFonts w:ascii="Times New Roman" w:hAnsi="Times New Roman"/>
          <w:sz w:val="24"/>
          <w:szCs w:val="24"/>
        </w:rPr>
        <w:t>方法、手段和技能方面的基本训练，突出应用性和技</w:t>
      </w:r>
      <w:r>
        <w:rPr>
          <w:rFonts w:hint="eastAsia" w:ascii="Times New Roman" w:hAnsi="Times New Roman"/>
          <w:sz w:val="24"/>
          <w:szCs w:val="24"/>
        </w:rPr>
        <w:t>术</w:t>
      </w:r>
      <w:r>
        <w:rPr>
          <w:rFonts w:ascii="Times New Roman" w:hAnsi="Times New Roman"/>
          <w:sz w:val="24"/>
          <w:szCs w:val="24"/>
        </w:rPr>
        <w:t>性，增强成人学生人格魅力、社会生存能力和创新创业能力，提高学生分析和解决实际工作问题的能力。</w:t>
      </w:r>
    </w:p>
    <w:p>
      <w:pPr>
        <w:spacing w:line="46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毕业生应具备以下几方面的知识、能力和素质：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具备良好的思想政治素质、职业理想、职业道德、</w:t>
      </w:r>
      <w:r>
        <w:rPr>
          <w:rFonts w:hint="eastAsia" w:ascii="Times New Roman" w:hAnsi="Times New Roman"/>
          <w:sz w:val="24"/>
          <w:szCs w:val="24"/>
        </w:rPr>
        <w:t>创新</w:t>
      </w:r>
      <w:r>
        <w:rPr>
          <w:rFonts w:ascii="Times New Roman" w:hAnsi="Times New Roman"/>
          <w:sz w:val="24"/>
          <w:szCs w:val="24"/>
        </w:rPr>
        <w:t>创业意识，以及健康心理和认真负责的工作态度；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掌握</w:t>
      </w:r>
      <w:r>
        <w:rPr>
          <w:rFonts w:hint="eastAsia" w:ascii="Times New Roman" w:hAnsi="Times New Roman"/>
          <w:sz w:val="24"/>
          <w:szCs w:val="24"/>
        </w:rPr>
        <w:t>作物学</w:t>
      </w:r>
      <w:r>
        <w:rPr>
          <w:rFonts w:ascii="Times New Roman" w:hAnsi="Times New Roman"/>
          <w:sz w:val="24"/>
          <w:szCs w:val="24"/>
        </w:rPr>
        <w:t>的基本原理和</w:t>
      </w:r>
      <w:r>
        <w:rPr>
          <w:rFonts w:hint="eastAsia" w:ascii="Times New Roman" w:hAnsi="Times New Roman"/>
          <w:sz w:val="24"/>
          <w:szCs w:val="24"/>
        </w:rPr>
        <w:t>农业生产特别是作物生产</w:t>
      </w:r>
      <w:r>
        <w:rPr>
          <w:rFonts w:ascii="Times New Roman" w:hAnsi="Times New Roman"/>
          <w:sz w:val="24"/>
          <w:szCs w:val="24"/>
        </w:rPr>
        <w:t>的</w:t>
      </w:r>
      <w:r>
        <w:rPr>
          <w:rFonts w:hint="eastAsia" w:ascii="Times New Roman" w:hAnsi="Times New Roman"/>
          <w:sz w:val="24"/>
          <w:szCs w:val="24"/>
        </w:rPr>
        <w:t>基本理论、基本知识</w:t>
      </w:r>
      <w:r>
        <w:rPr>
          <w:rFonts w:ascii="Times New Roman" w:hAnsi="Times New Roman"/>
          <w:sz w:val="24"/>
          <w:szCs w:val="24"/>
        </w:rPr>
        <w:t>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掌握</w:t>
      </w:r>
      <w:r>
        <w:rPr>
          <w:rFonts w:hint="eastAsia" w:ascii="Times New Roman" w:hAnsi="Times New Roman"/>
          <w:sz w:val="24"/>
          <w:szCs w:val="24"/>
        </w:rPr>
        <w:t>作物育种、作物栽培</w:t>
      </w:r>
      <w:r>
        <w:rPr>
          <w:rFonts w:ascii="Times New Roman" w:hAnsi="Times New Roman"/>
          <w:sz w:val="24"/>
          <w:szCs w:val="24"/>
        </w:rPr>
        <w:t>实践领域的基本方法和技能；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具有一定的分析和解决</w:t>
      </w:r>
      <w:r>
        <w:rPr>
          <w:rFonts w:hint="eastAsia" w:ascii="Times New Roman" w:hAnsi="Times New Roman"/>
          <w:sz w:val="24"/>
          <w:szCs w:val="24"/>
        </w:rPr>
        <w:t>作物栽培、品种选育、良种繁殖、产品处理与经营管理等</w:t>
      </w:r>
      <w:r>
        <w:rPr>
          <w:rFonts w:ascii="Times New Roman" w:hAnsi="Times New Roman"/>
          <w:sz w:val="24"/>
          <w:szCs w:val="24"/>
        </w:rPr>
        <w:t>工作问题的基本能力；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熟悉我国农业生产、农村工作的政策与法规以及国际</w:t>
      </w:r>
      <w:r>
        <w:rPr>
          <w:rFonts w:hint="eastAsia" w:ascii="Times New Roman" w:hAnsi="Times New Roman"/>
          <w:sz w:val="24"/>
          <w:szCs w:val="24"/>
        </w:rPr>
        <w:t>农业生产</w:t>
      </w:r>
      <w:r>
        <w:rPr>
          <w:rFonts w:ascii="Times New Roman" w:hAnsi="Times New Roman"/>
          <w:sz w:val="24"/>
          <w:szCs w:val="24"/>
        </w:rPr>
        <w:t>的惯例与规则；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具备一定的计算机操作能力，适应全球化和信息化的要求；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了解本学科发展动态，具有初步的科学研究和实际工作能力；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了解</w:t>
      </w:r>
      <w:r>
        <w:rPr>
          <w:rFonts w:hint="eastAsia" w:ascii="Times New Roman" w:hAnsi="Times New Roman"/>
          <w:sz w:val="24"/>
          <w:szCs w:val="24"/>
        </w:rPr>
        <w:t>农业生产</w:t>
      </w:r>
      <w:r>
        <w:rPr>
          <w:rFonts w:ascii="Times New Roman" w:hAnsi="Times New Roman"/>
          <w:sz w:val="24"/>
          <w:szCs w:val="24"/>
        </w:rPr>
        <w:t>发展的现状、问题及对策。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五、核心课程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马克思主义基本原理、植物生理学、普通遗传学、植物保护学、作物栽培学各论、耕作学、作物育种学总论。其中学位课程植物保护学、作物栽培学各论、作物育种学总论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江西农业大学成人高等教育毕业证书。符合江西农业大学高等学历继续教育本科毕业生学士学位授予条件，经本人申请可授予农学学士学位。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28"/>
        <w:gridCol w:w="846"/>
        <w:gridCol w:w="2166"/>
        <w:gridCol w:w="648"/>
        <w:gridCol w:w="664"/>
        <w:gridCol w:w="716"/>
        <w:gridCol w:w="716"/>
        <w:gridCol w:w="616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6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Style w:val="47"/>
                <w:rFonts w:eastAsia="黑体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农学专业（专升本）培养方案教学进程表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2023247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作物栽培学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2023274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土壤知识与肥料学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2023275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农业生态学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种子学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作物化学调控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植物保护学*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作物育种学各论*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作物栽培学各论*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农业推广学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耕作学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农业气象学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作物育种学总论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农业机械与应用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2023257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作物栽培学总论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生物信息学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农田水利学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农业信息学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农药概论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2023270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杂草学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2023271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作物化控原理及应用技术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bookmarkStart w:id="1" w:name="_GoBack"/>
      <w:bookmarkEnd w:id="1"/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农学</w:t>
      </w:r>
      <w:r>
        <w:rPr>
          <w:rFonts w:ascii="Times New Roman" w:hAnsi="Times New Roman" w:eastAsia="黑体"/>
          <w:kern w:val="0"/>
          <w:sz w:val="28"/>
          <w:szCs w:val="28"/>
        </w:rPr>
        <w:t>专业（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6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89"/>
        <w:gridCol w:w="820"/>
        <w:gridCol w:w="1161"/>
        <w:gridCol w:w="1520"/>
        <w:gridCol w:w="1334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曾勇军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作物栽培学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曾研华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1985.9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水稻栽培的生物学基础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谢小兵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1986.6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助研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水稻的产量与品质的形成及调控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向妙莲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石绪根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1984.9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吴建富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1967.11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植物营养与施肥技术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倪国荣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1983.6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助研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土壤基本知识及用地与养地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吴自明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水稻直播栽培技术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黄国勤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1962.11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农业可持续发展模式与技术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商庆银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1984.7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肥料基本知识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黄山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1984.6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农业生态学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梁效贵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1990.8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作物布局与土壤耕作技术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兼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师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（选填）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/>
        <w:ind w:firstLine="420" w:firstLineChars="200"/>
        <w:rPr>
          <w:rFonts w:hint="eastAsia" w:ascii="Times New Roman" w:hAnsi="Times New Roman"/>
          <w:kern w:val="0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beforeLines="50"/>
        <w:ind w:firstLine="420" w:firstLineChars="200"/>
        <w:rPr>
          <w:rFonts w:hint="eastAsia" w:ascii="Times New Roman" w:hAnsi="Times New Roman"/>
          <w:kern w:val="0"/>
        </w:rPr>
      </w:pPr>
    </w:p>
    <w:p>
      <w:pPr>
        <w:spacing w:beforeLines="50"/>
        <w:ind w:firstLine="420" w:firstLineChars="200"/>
        <w:rPr>
          <w:rFonts w:hint="eastAsia" w:ascii="Times New Roman" w:hAnsi="Times New Roman"/>
          <w:kern w:val="0"/>
        </w:rPr>
      </w:pPr>
    </w:p>
    <w:p>
      <w:pPr>
        <w:spacing w:beforeLines="50"/>
        <w:ind w:firstLine="420" w:firstLineChars="200"/>
        <w:rPr>
          <w:rFonts w:hint="eastAsia" w:ascii="Times New Roman" w:hAnsi="Times New Roman"/>
          <w:kern w:val="0"/>
        </w:rPr>
      </w:pPr>
    </w:p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农学</w:t>
      </w:r>
      <w:r>
        <w:rPr>
          <w:rFonts w:ascii="Times New Roman" w:hAnsi="Times New Roman" w:eastAsia="黑体"/>
          <w:kern w:val="0"/>
          <w:sz w:val="28"/>
          <w:szCs w:val="28"/>
        </w:rPr>
        <w:t>专业（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6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9"/>
        <w:gridCol w:w="117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adjustRightInd w:val="0"/>
              <w:snapToGrid w:val="0"/>
              <w:ind w:firstLine="3" w:firstLineChars="2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高等教育出版社，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9787040494792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高等教育出版社，2021年版，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ascii="Times New Roman" w:hAnsi="Times New Roman" w:cs="宋体"/>
                <w:sz w:val="18"/>
                <w:szCs w:val="18"/>
              </w:rPr>
              <w:t>9787040566222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作物栽培学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作物栽培学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中国农业出版社，2011年版，</w:t>
            </w:r>
            <w:r>
              <w:rPr>
                <w:rFonts w:ascii="Times New Roman" w:hAnsi="Times New Roman"/>
                <w:sz w:val="18"/>
                <w:szCs w:val="18"/>
              </w:rPr>
              <w:t>ISBN：9787109158719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植物化学保护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植物化学保护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中国农业出版社，2007年版，</w:t>
            </w:r>
            <w:r>
              <w:rPr>
                <w:rFonts w:ascii="Times New Roman" w:hAnsi="Times New Roman"/>
                <w:sz w:val="18"/>
                <w:szCs w:val="18"/>
              </w:rPr>
              <w:t>ISBN：9787109238220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耕作学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耕作学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中国农业出版社，2013年版，</w:t>
            </w:r>
            <w:r>
              <w:rPr>
                <w:rFonts w:ascii="Times New Roman" w:hAnsi="Times New Roman"/>
                <w:sz w:val="18"/>
                <w:szCs w:val="18"/>
              </w:rPr>
              <w:t>ISBN：9787109284616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植物营养诊断与施肥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植物营养诊断与施肥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中国农业出版社，2005年版，</w:t>
            </w:r>
            <w:r>
              <w:rPr>
                <w:rFonts w:ascii="Times New Roman" w:hAnsi="Times New Roman"/>
                <w:sz w:val="18"/>
                <w:szCs w:val="18"/>
              </w:rPr>
              <w:t>ISBN：9787109220201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农业生态学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农业生态学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中国农业出版社，2017年版，</w:t>
            </w:r>
            <w:r>
              <w:rPr>
                <w:rFonts w:ascii="Times New Roman" w:hAnsi="Times New Roman"/>
                <w:sz w:val="18"/>
                <w:szCs w:val="18"/>
              </w:rPr>
              <w:t>ISBN：9787109151673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</w:t>
            </w:r>
            <w:r>
              <w:rPr>
                <w:rFonts w:ascii="Times New Roman" w:hAnsi="Times New Roman"/>
                <w:sz w:val="18"/>
                <w:szCs w:val="18"/>
              </w:rPr>
              <w:t>概论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</w:t>
            </w:r>
            <w:r>
              <w:rPr>
                <w:rFonts w:ascii="Times New Roman" w:hAnsi="Times New Roman"/>
                <w:sz w:val="18"/>
                <w:szCs w:val="18"/>
              </w:rPr>
              <w:t>概论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中国农业出版社，2016年版，</w:t>
            </w:r>
            <w:r>
              <w:rPr>
                <w:rFonts w:ascii="Times New Roman" w:hAnsi="Times New Roman"/>
                <w:sz w:val="18"/>
                <w:szCs w:val="18"/>
              </w:rPr>
              <w:t>ISBN：9787040193961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农学概论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农学概论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中国矿业大学出版社，2009年版，</w:t>
            </w:r>
            <w:r>
              <w:rPr>
                <w:rFonts w:ascii="Times New Roman" w:hAnsi="Times New Roman"/>
                <w:sz w:val="18"/>
                <w:szCs w:val="18"/>
              </w:rPr>
              <w:t>ISBN：9787</w:t>
            </w:r>
            <w:r>
              <w:rPr>
                <w:rFonts w:hint="eastAsia" w:ascii="Times New Roman" w:hAnsi="Times New Roman"/>
                <w:sz w:val="18"/>
                <w:szCs w:val="18"/>
              </w:rPr>
              <w:t>564602024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农业推广学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农业推广学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中国农业大学出版社，2016年版，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t>9787565520327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农业经营学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农业经营学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科学出版社，2011年版，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t>9787030556585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植物保护学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植物保护学全国高等学校农林规划教材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徐洪富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高等教育出版社（北京印造部分），最新版，ISBN：</w:t>
            </w:r>
            <w:r>
              <w:rPr>
                <w:rFonts w:hint="eastAsia" w:ascii="Times New Roman" w:hAnsiTheme="minorEastAsia" w:eastAsiaTheme="minorEastAsia"/>
                <w:kern w:val="0"/>
                <w:sz w:val="18"/>
              </w:rPr>
              <w:t>9787040121858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作物育种学各论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作物育种学各论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盖钧镒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中国农业出版社，</w:t>
            </w:r>
            <w:r>
              <w:rPr>
                <w:rFonts w:hint="eastAsia" w:ascii="Times New Roman" w:hAnsiTheme="minorEastAsia" w:eastAsiaTheme="minorEastAsia"/>
                <w:kern w:val="0"/>
                <w:sz w:val="18"/>
              </w:rPr>
              <w:t>第二版，</w:t>
            </w:r>
            <w:r>
              <w:rPr>
                <w:rFonts w:ascii="Times New Roman" w:hAnsiTheme="minorEastAsia" w:eastAsiaTheme="minorEastAsia"/>
                <w:kern w:val="0"/>
                <w:sz w:val="18"/>
              </w:rPr>
              <w:t>ISBN：9787109097971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作物栽培学各论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作物栽培学各论</w:t>
            </w:r>
            <w:r>
              <w:rPr>
                <w:rFonts w:ascii="Times New Roman" w:hAnsi="Times New Roman" w:eastAsiaTheme="minorEastAsia"/>
                <w:kern w:val="0"/>
                <w:sz w:val="18"/>
              </w:rPr>
              <w:t>(</w:t>
            </w:r>
            <w:r>
              <w:rPr>
                <w:rFonts w:ascii="Times New Roman" w:hAnsiTheme="minorEastAsia" w:eastAsiaTheme="minorEastAsia"/>
                <w:kern w:val="0"/>
                <w:sz w:val="18"/>
              </w:rPr>
              <w:t>南方本</w:t>
            </w:r>
            <w:r>
              <w:rPr>
                <w:rFonts w:ascii="Times New Roman" w:hAnsi="Times New Roman" w:eastAsiaTheme="minorEastAsia"/>
                <w:kern w:val="0"/>
                <w:sz w:val="18"/>
              </w:rPr>
              <w:t>)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杨文钰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</w:rPr>
              <w:t>中国农业出版社</w:t>
            </w:r>
            <w:r>
              <w:rPr>
                <w:rFonts w:hint="eastAsia" w:ascii="Times New Roman" w:hAnsiTheme="minorEastAsia" w:eastAsiaTheme="minorEastAsia"/>
                <w:kern w:val="0"/>
                <w:sz w:val="18"/>
              </w:rPr>
              <w:t>，第二版，</w:t>
            </w:r>
            <w:r>
              <w:rPr>
                <w:rFonts w:ascii="Times New Roman" w:hAnsiTheme="minorEastAsia" w:eastAsiaTheme="minorEastAsia"/>
                <w:kern w:val="0"/>
                <w:sz w:val="18"/>
              </w:rPr>
              <w:t>ISBN：</w:t>
            </w:r>
            <w:r>
              <w:rPr>
                <w:rFonts w:hint="eastAsia" w:ascii="Times New Roman" w:hAnsiTheme="minorEastAsia" w:eastAsiaTheme="minorEastAsia"/>
                <w:kern w:val="0"/>
                <w:sz w:val="18"/>
              </w:rPr>
              <w:t>9787109158719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曾研华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6D1997"/>
    <w:rsid w:val="00055FE0"/>
    <w:rsid w:val="0007427A"/>
    <w:rsid w:val="000A4D01"/>
    <w:rsid w:val="000D34FF"/>
    <w:rsid w:val="000F272E"/>
    <w:rsid w:val="000F5B10"/>
    <w:rsid w:val="00134F50"/>
    <w:rsid w:val="00145F27"/>
    <w:rsid w:val="00231000"/>
    <w:rsid w:val="002935C4"/>
    <w:rsid w:val="0033620A"/>
    <w:rsid w:val="0034316E"/>
    <w:rsid w:val="003D3CAA"/>
    <w:rsid w:val="004377C6"/>
    <w:rsid w:val="00481799"/>
    <w:rsid w:val="00590FB4"/>
    <w:rsid w:val="005C76AF"/>
    <w:rsid w:val="005D654C"/>
    <w:rsid w:val="00650AEC"/>
    <w:rsid w:val="00655CD1"/>
    <w:rsid w:val="00696D77"/>
    <w:rsid w:val="006D1997"/>
    <w:rsid w:val="007802CA"/>
    <w:rsid w:val="007B4215"/>
    <w:rsid w:val="007E1136"/>
    <w:rsid w:val="007F2080"/>
    <w:rsid w:val="008C302A"/>
    <w:rsid w:val="0094758C"/>
    <w:rsid w:val="009771D9"/>
    <w:rsid w:val="00A32DFC"/>
    <w:rsid w:val="00A65B12"/>
    <w:rsid w:val="00AF619F"/>
    <w:rsid w:val="00B26F82"/>
    <w:rsid w:val="00B3686C"/>
    <w:rsid w:val="00B451CC"/>
    <w:rsid w:val="00B91FE5"/>
    <w:rsid w:val="00BE0071"/>
    <w:rsid w:val="00BE53C2"/>
    <w:rsid w:val="00C36862"/>
    <w:rsid w:val="00C40CAC"/>
    <w:rsid w:val="00D2681C"/>
    <w:rsid w:val="00D26E87"/>
    <w:rsid w:val="00D30548"/>
    <w:rsid w:val="00DC31E1"/>
    <w:rsid w:val="00DE1854"/>
    <w:rsid w:val="00DE739F"/>
    <w:rsid w:val="00E12FC3"/>
    <w:rsid w:val="00E70576"/>
    <w:rsid w:val="00E80B5E"/>
    <w:rsid w:val="00EA555D"/>
    <w:rsid w:val="00F30084"/>
    <w:rsid w:val="00F31A8A"/>
    <w:rsid w:val="00FB3C51"/>
    <w:rsid w:val="208C522D"/>
    <w:rsid w:val="225B6746"/>
    <w:rsid w:val="26D96FF4"/>
    <w:rsid w:val="2B10227B"/>
    <w:rsid w:val="3D162BA6"/>
    <w:rsid w:val="48F63D37"/>
    <w:rsid w:val="503A581D"/>
    <w:rsid w:val="6FFA1485"/>
    <w:rsid w:val="75C45E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Cs w:val="21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2"/>
      <w:szCs w:val="12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32">
    <w:name w:val="xl81"/>
    <w:basedOn w:val="1"/>
    <w:qFormat/>
    <w:uiPriority w:val="0"/>
    <w:pPr>
      <w:widowControl/>
      <w:spacing w:before="100" w:beforeAutospacing="1" w:after="100" w:afterAutospacing="1"/>
    </w:pPr>
    <w:rPr>
      <w:rFonts w:ascii="黑体" w:hAnsi="黑体" w:eastAsia="黑体" w:cs="宋体"/>
      <w:color w:val="FF0000"/>
      <w:kern w:val="0"/>
      <w:szCs w:val="21"/>
    </w:rPr>
  </w:style>
  <w:style w:type="paragraph" w:customStyle="1" w:styleId="33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FF0000"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36">
    <w:name w:val="xl8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</w:pPr>
    <w:rPr>
      <w:rFonts w:ascii="黑体" w:hAnsi="黑体" w:eastAsia="黑体" w:cs="宋体"/>
      <w:kern w:val="0"/>
      <w:szCs w:val="21"/>
    </w:rPr>
  </w:style>
  <w:style w:type="paragraph" w:customStyle="1" w:styleId="38">
    <w:name w:val="xl8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Cs w:val="21"/>
    </w:rPr>
  </w:style>
  <w:style w:type="paragraph" w:customStyle="1" w:styleId="39">
    <w:name w:val="xl8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4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46">
    <w:name w:val="font31"/>
    <w:basedOn w:val="7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47">
    <w:name w:val="font7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691</Words>
  <Characters>3943</Characters>
  <Lines>32</Lines>
  <Paragraphs>9</Paragraphs>
  <TotalTime>1</TotalTime>
  <ScaleCrop>false</ScaleCrop>
  <LinksUpToDate>false</LinksUpToDate>
  <CharactersWithSpaces>4625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2023-02-08T08:30:19Z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